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E9" w:rsidRPr="00A90FE9" w:rsidRDefault="00A90FE9" w:rsidP="00A90FE9">
      <w:pPr>
        <w:widowControl w:val="0"/>
        <w:ind w:firstLine="0"/>
        <w:jc w:val="center"/>
        <w:rPr>
          <w:rFonts w:ascii="Times New Roman" w:hAnsi="Times New Roman"/>
          <w:b/>
          <w:sz w:val="28"/>
          <w:szCs w:val="28"/>
        </w:rPr>
      </w:pPr>
      <w:r w:rsidRPr="00A90FE9">
        <w:rPr>
          <w:rFonts w:ascii="Times New Roman" w:hAnsi="Times New Roman"/>
          <w:b/>
          <w:sz w:val="28"/>
          <w:szCs w:val="28"/>
        </w:rPr>
        <w:t>Информация</w:t>
      </w:r>
    </w:p>
    <w:p w:rsidR="00A90FE9" w:rsidRPr="00A90FE9" w:rsidRDefault="00A90FE9" w:rsidP="00A90FE9">
      <w:pPr>
        <w:widowControl w:val="0"/>
        <w:ind w:firstLine="0"/>
        <w:jc w:val="center"/>
        <w:rPr>
          <w:rFonts w:ascii="Times New Roman" w:hAnsi="Times New Roman"/>
          <w:b/>
          <w:spacing w:val="-4"/>
          <w:sz w:val="28"/>
          <w:szCs w:val="28"/>
        </w:rPr>
      </w:pPr>
      <w:r w:rsidRPr="00A90FE9">
        <w:rPr>
          <w:rFonts w:ascii="Times New Roman" w:hAnsi="Times New Roman"/>
          <w:b/>
          <w:sz w:val="28"/>
          <w:szCs w:val="28"/>
        </w:rPr>
        <w:t xml:space="preserve">о наиболее распространенных способах совершения </w:t>
      </w:r>
      <w:r w:rsidRPr="00A90FE9">
        <w:rPr>
          <w:rFonts w:ascii="Times New Roman" w:hAnsi="Times New Roman"/>
          <w:b/>
          <w:spacing w:val="-4"/>
          <w:sz w:val="28"/>
          <w:szCs w:val="28"/>
        </w:rPr>
        <w:t>преступлений</w:t>
      </w:r>
    </w:p>
    <w:p w:rsidR="00A90FE9" w:rsidRPr="00A90FE9" w:rsidRDefault="00A90FE9" w:rsidP="00A90FE9">
      <w:pPr>
        <w:widowControl w:val="0"/>
        <w:ind w:firstLine="0"/>
        <w:jc w:val="center"/>
        <w:rPr>
          <w:rFonts w:ascii="Times New Roman" w:hAnsi="Times New Roman"/>
          <w:b/>
          <w:sz w:val="28"/>
          <w:szCs w:val="28"/>
        </w:rPr>
      </w:pPr>
      <w:r w:rsidRPr="00A90FE9">
        <w:rPr>
          <w:rFonts w:ascii="Times New Roman" w:hAnsi="Times New Roman"/>
          <w:b/>
          <w:spacing w:val="-4"/>
          <w:sz w:val="28"/>
          <w:szCs w:val="28"/>
        </w:rPr>
        <w:t>с использованием информационно-телекоммуникационных технологий</w:t>
      </w:r>
    </w:p>
    <w:p w:rsidR="0077728C" w:rsidRDefault="0077728C" w:rsidP="00A90FE9">
      <w:pPr>
        <w:widowControl w:val="0"/>
        <w:ind w:firstLine="737"/>
        <w:jc w:val="both"/>
        <w:rPr>
          <w:rFonts w:ascii="Times New Roman" w:hAnsi="Times New Roman"/>
          <w:sz w:val="26"/>
          <w:szCs w:val="26"/>
        </w:rPr>
      </w:pPr>
    </w:p>
    <w:p w:rsidR="00A90FE9" w:rsidRPr="007F46D7" w:rsidRDefault="0077728C" w:rsidP="00A90FE9">
      <w:pPr>
        <w:widowControl w:val="0"/>
        <w:ind w:firstLine="737"/>
        <w:jc w:val="both"/>
        <w:rPr>
          <w:rFonts w:ascii="Times New Roman" w:hAnsi="Times New Roman"/>
          <w:sz w:val="26"/>
          <w:szCs w:val="26"/>
        </w:rPr>
      </w:pPr>
      <w:r>
        <w:rPr>
          <w:rFonts w:ascii="Times New Roman" w:hAnsi="Times New Roman"/>
          <w:sz w:val="26"/>
          <w:szCs w:val="26"/>
        </w:rPr>
        <w:t>1. М</w:t>
      </w:r>
      <w:r w:rsidR="00A90FE9" w:rsidRPr="007F46D7">
        <w:rPr>
          <w:rFonts w:ascii="Times New Roman" w:hAnsi="Times New Roman"/>
          <w:sz w:val="26"/>
          <w:szCs w:val="26"/>
        </w:rPr>
        <w:t>ошенническ</w:t>
      </w:r>
      <w:r>
        <w:rPr>
          <w:rFonts w:ascii="Times New Roman" w:hAnsi="Times New Roman"/>
          <w:sz w:val="26"/>
          <w:szCs w:val="26"/>
        </w:rPr>
        <w:t>ая</w:t>
      </w:r>
      <w:r w:rsidR="00A90FE9" w:rsidRPr="007F46D7">
        <w:rPr>
          <w:rFonts w:ascii="Times New Roman" w:hAnsi="Times New Roman"/>
          <w:sz w:val="26"/>
          <w:szCs w:val="26"/>
        </w:rPr>
        <w:t xml:space="preserve"> схем</w:t>
      </w:r>
      <w:r>
        <w:rPr>
          <w:rFonts w:ascii="Times New Roman" w:hAnsi="Times New Roman"/>
          <w:sz w:val="26"/>
          <w:szCs w:val="26"/>
        </w:rPr>
        <w:t>а</w:t>
      </w:r>
      <w:r w:rsidR="00A90FE9" w:rsidRPr="007F46D7">
        <w:rPr>
          <w:rFonts w:ascii="Times New Roman" w:hAnsi="Times New Roman"/>
          <w:sz w:val="26"/>
          <w:szCs w:val="26"/>
        </w:rPr>
        <w:t xml:space="preserve"> остается предлог дополнительного заработка, участия в торгах на бирже, а также инвестирования в различные ценные бумаги. Граждан заманивают яркими вывесками, наименованиями, созвучными с названиями крупных нефте-газодобывающих компаний и холдингов, так называемыми «исключительными» предложениями и возможностью получения высокого дохода, в том числе за короткий промежуток времени. Попавшего под воздействие указанных факторов человека вынуждают вносить крупные суммы денежных средств, без возможности их вывода в дальнейшем.</w:t>
      </w:r>
    </w:p>
    <w:p w:rsidR="00A90FE9" w:rsidRPr="007F46D7" w:rsidRDefault="0077728C" w:rsidP="00A90FE9">
      <w:pPr>
        <w:widowControl w:val="0"/>
        <w:ind w:firstLine="737"/>
        <w:jc w:val="both"/>
        <w:rPr>
          <w:rFonts w:ascii="Times New Roman" w:hAnsi="Times New Roman"/>
          <w:sz w:val="26"/>
          <w:szCs w:val="26"/>
        </w:rPr>
      </w:pPr>
      <w:r>
        <w:rPr>
          <w:rFonts w:ascii="Times New Roman" w:hAnsi="Times New Roman"/>
          <w:sz w:val="26"/>
          <w:szCs w:val="26"/>
        </w:rPr>
        <w:t>2</w:t>
      </w:r>
      <w:r w:rsidR="00A90FE9" w:rsidRPr="007F46D7">
        <w:rPr>
          <w:rFonts w:ascii="Times New Roman" w:hAnsi="Times New Roman"/>
          <w:sz w:val="26"/>
          <w:szCs w:val="26"/>
        </w:rPr>
        <w:t>. Распространение получила схема хищения денежных средств с использованием социальных интернет-сетей. Якобы от имени потерпевшего его знакомым, друзьям, родственникам приходит сообщение с просьбой одолжить денежные средства. Также злоумышленники с использованием популярных мессенджеров рассылают сообщение о сборе денежных средств на лечение больного ребенка, похороны и т.д.</w:t>
      </w:r>
    </w:p>
    <w:p w:rsidR="00A90FE9" w:rsidRPr="007F46D7" w:rsidRDefault="0077728C" w:rsidP="00A90FE9">
      <w:pPr>
        <w:widowControl w:val="0"/>
        <w:tabs>
          <w:tab w:val="left" w:pos="0"/>
        </w:tabs>
        <w:ind w:firstLine="737"/>
        <w:jc w:val="both"/>
        <w:rPr>
          <w:rFonts w:ascii="Times New Roman" w:hAnsi="Times New Roman"/>
          <w:sz w:val="26"/>
          <w:szCs w:val="26"/>
        </w:rPr>
      </w:pPr>
      <w:r>
        <w:rPr>
          <w:rFonts w:ascii="Times New Roman" w:hAnsi="Times New Roman"/>
          <w:sz w:val="26"/>
          <w:szCs w:val="26"/>
        </w:rPr>
        <w:t>3</w:t>
      </w:r>
      <w:r w:rsidR="00A90FE9" w:rsidRPr="007F46D7">
        <w:rPr>
          <w:rFonts w:ascii="Times New Roman" w:hAnsi="Times New Roman"/>
          <w:sz w:val="26"/>
          <w:szCs w:val="26"/>
        </w:rPr>
        <w:t xml:space="preserve">. Действует преступная схема с оформлением кредита в микрофинансовых организациях без ведома потерпевшего. Хищение осуществляется путем перебора сим-карт для поиска активного аккаунта заемщика и использование личного кабинета лица, ранее оформлявшего в микрофинансовых организациях заем. </w:t>
      </w:r>
    </w:p>
    <w:p w:rsidR="00A90FE9" w:rsidRPr="007F46D7" w:rsidRDefault="0077728C" w:rsidP="00A90FE9">
      <w:pPr>
        <w:widowControl w:val="0"/>
        <w:ind w:firstLine="737"/>
        <w:jc w:val="both"/>
        <w:rPr>
          <w:rFonts w:ascii="Times New Roman" w:hAnsi="Times New Roman"/>
          <w:sz w:val="26"/>
          <w:szCs w:val="26"/>
        </w:rPr>
      </w:pPr>
      <w:r>
        <w:rPr>
          <w:rFonts w:ascii="Times New Roman" w:hAnsi="Times New Roman"/>
          <w:sz w:val="26"/>
          <w:szCs w:val="26"/>
        </w:rPr>
        <w:t>4</w:t>
      </w:r>
      <w:r w:rsidR="00A90FE9" w:rsidRPr="007F46D7">
        <w:rPr>
          <w:rFonts w:ascii="Times New Roman" w:hAnsi="Times New Roman"/>
          <w:sz w:val="26"/>
          <w:szCs w:val="26"/>
        </w:rPr>
        <w:t>. Еще одним способом остается совершение противоправных деяний под предлогом получения возврата (компенсации) денежных средств за ранее приобретенные биологически активные добавки (БАДы). Мошенники, представляясь сотрудниками правоохранительных органов, в телефонном разговоре с потерпевшим сообщают, что задержали преступников, занимавшихся ранее продажей некачественных пищевых добавок. Для получения компенсации необходимо оплатить налог, открыть счет, совершить транзакцию и т.п. В результате граждане, рассчитывая получить компенсацию, перечисляют мошенникам денежные средства, сумма которых превышает сумму обещанной компенсации.</w:t>
      </w:r>
    </w:p>
    <w:p w:rsidR="00A90FE9" w:rsidRPr="007F46D7" w:rsidRDefault="0077728C" w:rsidP="00A90FE9">
      <w:pPr>
        <w:pStyle w:val="a7"/>
        <w:jc w:val="both"/>
        <w:rPr>
          <w:rFonts w:ascii="Times New Roman" w:hAnsi="Times New Roman"/>
          <w:sz w:val="26"/>
          <w:szCs w:val="26"/>
        </w:rPr>
      </w:pPr>
      <w:r>
        <w:rPr>
          <w:rFonts w:ascii="Times New Roman" w:hAnsi="Times New Roman"/>
          <w:sz w:val="26"/>
          <w:szCs w:val="26"/>
        </w:rPr>
        <w:t>5</w:t>
      </w:r>
      <w:r w:rsidR="00A90FE9" w:rsidRPr="007F46D7">
        <w:rPr>
          <w:rFonts w:ascii="Times New Roman" w:hAnsi="Times New Roman"/>
          <w:sz w:val="26"/>
          <w:szCs w:val="26"/>
        </w:rPr>
        <w:t xml:space="preserve">. Электронные письма на почту, которые приходят от «центра обмена сообщениями хостинга веб-почты», то есть от несуществующей организации. Авторы рассылки сообщают, что обновляют базу и удаляют все неиспользуемые учетные записи. Они настоятельно рекомендуют подтвердить электронную почту и обновить данные </w:t>
      </w:r>
      <w:r w:rsidR="00694299">
        <w:rPr>
          <w:rFonts w:ascii="Times New Roman" w:hAnsi="Times New Roman"/>
          <w:sz w:val="26"/>
          <w:szCs w:val="26"/>
        </w:rPr>
        <w:t>-</w:t>
      </w:r>
      <w:r w:rsidR="00A90FE9" w:rsidRPr="007F46D7">
        <w:rPr>
          <w:rFonts w:ascii="Times New Roman" w:hAnsi="Times New Roman"/>
          <w:sz w:val="26"/>
          <w:szCs w:val="26"/>
        </w:rPr>
        <w:t xml:space="preserve"> так они будут знать, что аккаунт активен, и не будут его удалять. При этом не используются вредоносные программы и фишинговые сайты, необходимую мошенникам информацию (имя, фамилию, логин и пароль) просят прислать ответным сообщением. Таким образом мошенники получают доступ к личным данным граждан.</w:t>
      </w:r>
    </w:p>
    <w:p w:rsidR="00A90FE9" w:rsidRPr="007F46D7" w:rsidRDefault="0077728C" w:rsidP="00A90FE9">
      <w:pPr>
        <w:pStyle w:val="a7"/>
        <w:jc w:val="both"/>
        <w:rPr>
          <w:rFonts w:ascii="Times New Roman" w:hAnsi="Times New Roman"/>
          <w:sz w:val="26"/>
          <w:szCs w:val="26"/>
        </w:rPr>
      </w:pPr>
      <w:r>
        <w:rPr>
          <w:rFonts w:ascii="Times New Roman" w:hAnsi="Times New Roman"/>
          <w:sz w:val="26"/>
          <w:szCs w:val="26"/>
        </w:rPr>
        <w:t>6</w:t>
      </w:r>
      <w:r w:rsidR="00A90FE9" w:rsidRPr="007F46D7">
        <w:rPr>
          <w:rFonts w:ascii="Times New Roman" w:hAnsi="Times New Roman"/>
          <w:sz w:val="26"/>
          <w:szCs w:val="26"/>
        </w:rPr>
        <w:t>. Мошенники стали чаще подделывать банковские приложения, например «Сбер 2.0» и «Поддержка Сбербанка». Злоумышленники звонят клиентам от имени сотрудника «Сбера» и убеждают установить приложения «Сбер» или «Поддержка Сбербанка». На самом деле под видом этих приложений киберпреступники распространяют программы для удаленного доступа к устройствам. Если пользователь установит одно из таких псевдо приложений, мошенники похищают его личную информацию и деньги с банковских карт.</w:t>
      </w:r>
    </w:p>
    <w:p w:rsidR="00A90FE9" w:rsidRPr="007F46D7" w:rsidRDefault="0077728C" w:rsidP="00A90FE9">
      <w:pPr>
        <w:pStyle w:val="a7"/>
        <w:jc w:val="both"/>
        <w:rPr>
          <w:rFonts w:ascii="Times New Roman" w:hAnsi="Times New Roman"/>
          <w:sz w:val="26"/>
          <w:szCs w:val="26"/>
        </w:rPr>
      </w:pPr>
      <w:r>
        <w:rPr>
          <w:rFonts w:ascii="Times New Roman" w:hAnsi="Times New Roman"/>
          <w:sz w:val="26"/>
          <w:szCs w:val="26"/>
        </w:rPr>
        <w:t>7</w:t>
      </w:r>
      <w:r w:rsidR="00A90FE9" w:rsidRPr="007F46D7">
        <w:rPr>
          <w:rFonts w:ascii="Times New Roman" w:hAnsi="Times New Roman"/>
          <w:sz w:val="26"/>
          <w:szCs w:val="26"/>
        </w:rPr>
        <w:t xml:space="preserve">. Новые функции в телеграм-каналах – возможность публиковать сторис. Для этого необходимо получить определенное количество голосов «бустов» </w:t>
      </w:r>
      <w:r w:rsidR="00A90FE9" w:rsidRPr="007F46D7">
        <w:rPr>
          <w:rFonts w:ascii="Times New Roman" w:hAnsi="Times New Roman"/>
          <w:noProof/>
          <w:sz w:val="26"/>
          <w:szCs w:val="26"/>
          <w:lang w:eastAsia="ru-RU"/>
        </w:rPr>
        <w:drawing>
          <wp:inline distT="0" distB="0" distL="0" distR="0">
            <wp:extent cx="10795" cy="10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A90FE9" w:rsidRPr="007F46D7">
        <w:rPr>
          <w:rFonts w:ascii="Times New Roman" w:hAnsi="Times New Roman"/>
          <w:sz w:val="26"/>
          <w:szCs w:val="26"/>
        </w:rPr>
        <w:t xml:space="preserve">(голосов). В связи с этим появились чат-боты, предлагающие купить «бусты» в </w:t>
      </w:r>
      <w:r w:rsidR="00A90FE9" w:rsidRPr="007F46D7">
        <w:rPr>
          <w:rFonts w:ascii="Times New Roman" w:hAnsi="Times New Roman"/>
          <w:sz w:val="26"/>
          <w:szCs w:val="26"/>
        </w:rPr>
        <w:lastRenderedPageBreak/>
        <w:t>больших количествах. Вводить данные банковской карты при этом не надо – просят выслать деньги обычным переводом. Пользователь переводит деньги, но по сути, не получает никаких гарантий, при этом у бота нет формы обратной связи.</w:t>
      </w:r>
    </w:p>
    <w:p w:rsidR="0077728C" w:rsidRDefault="0077728C" w:rsidP="0077728C">
      <w:pPr>
        <w:pStyle w:val="a7"/>
        <w:jc w:val="both"/>
        <w:rPr>
          <w:rFonts w:ascii="Times New Roman" w:hAnsi="Times New Roman"/>
          <w:sz w:val="26"/>
          <w:szCs w:val="26"/>
        </w:rPr>
      </w:pPr>
      <w:r>
        <w:rPr>
          <w:rFonts w:ascii="Times New Roman" w:hAnsi="Times New Roman"/>
          <w:sz w:val="26"/>
          <w:szCs w:val="26"/>
        </w:rPr>
        <w:t>8</w:t>
      </w:r>
      <w:r w:rsidR="00A90FE9" w:rsidRPr="007F46D7">
        <w:rPr>
          <w:rFonts w:ascii="Times New Roman" w:hAnsi="Times New Roman"/>
          <w:sz w:val="26"/>
          <w:szCs w:val="26"/>
        </w:rPr>
        <w:t xml:space="preserve">. Злоумышленники звонят от имени руководства компаний, организаций. Представляясь генеральным директором, мошенники предупреждают служащих, что им скоро поступит телефонный звонок от представителя курирующего эти компании Министерства. При этом, в мессенджерах используются аккаунты с </w:t>
      </w:r>
      <w:r w:rsidR="00A90FE9" w:rsidRPr="007F46D7">
        <w:rPr>
          <w:rFonts w:ascii="Times New Roman" w:hAnsi="Times New Roman"/>
          <w:noProof/>
          <w:sz w:val="26"/>
          <w:szCs w:val="26"/>
          <w:lang w:eastAsia="ru-RU"/>
        </w:rPr>
        <w:drawing>
          <wp:inline distT="0" distB="0" distL="0" distR="0">
            <wp:extent cx="10795" cy="20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00A90FE9" w:rsidRPr="007F46D7">
        <w:rPr>
          <w:rFonts w:ascii="Times New Roman" w:hAnsi="Times New Roman"/>
          <w:sz w:val="26"/>
          <w:szCs w:val="26"/>
        </w:rPr>
        <w:t>реальными фотографиями и ФИО руководителей компаний, организаций. Далее действительно поступает звонок, в ходе разговора мошенники под различным предлогом получают конфиденциальную информацию, с целью совершения мошеннических действий.</w:t>
      </w:r>
    </w:p>
    <w:p w:rsidR="00A90FE9" w:rsidRDefault="0077728C" w:rsidP="00A90FE9">
      <w:pPr>
        <w:pStyle w:val="a7"/>
        <w:jc w:val="both"/>
        <w:rPr>
          <w:rFonts w:ascii="Times New Roman" w:hAnsi="Times New Roman"/>
          <w:sz w:val="26"/>
          <w:szCs w:val="26"/>
        </w:rPr>
      </w:pPr>
      <w:r>
        <w:rPr>
          <w:rFonts w:ascii="Times New Roman" w:hAnsi="Times New Roman"/>
          <w:sz w:val="26"/>
          <w:szCs w:val="26"/>
        </w:rPr>
        <w:t>9</w:t>
      </w:r>
      <w:r w:rsidR="00A90FE9">
        <w:rPr>
          <w:rFonts w:ascii="Times New Roman" w:hAnsi="Times New Roman"/>
          <w:sz w:val="26"/>
          <w:szCs w:val="26"/>
        </w:rPr>
        <w:t>. Рассылка в социальных сетях и мессенджерах сообщений с предложением проголосовать по различным темам (участие в конкурсе, выбор музыкальной композиции, фильма и т.п.), содержащих ссылку, после перехода по которой легальный аккаунт пользователя перехватывается злоумышленниками. В этом случае необходимо при восстановлении доступа к аккаунту использовать штатные механизмы социальной сети и мессенджера.</w:t>
      </w:r>
    </w:p>
    <w:p w:rsidR="00A90FE9" w:rsidRPr="00DB3420" w:rsidRDefault="0077728C" w:rsidP="00A90FE9">
      <w:pPr>
        <w:jc w:val="both"/>
        <w:rPr>
          <w:rFonts w:ascii="Times New Roman" w:hAnsi="Times New Roman"/>
          <w:sz w:val="26"/>
          <w:szCs w:val="26"/>
        </w:rPr>
      </w:pPr>
      <w:r>
        <w:rPr>
          <w:rFonts w:ascii="Times New Roman" w:hAnsi="Times New Roman"/>
          <w:sz w:val="26"/>
          <w:szCs w:val="26"/>
        </w:rPr>
        <w:t>10</w:t>
      </w:r>
      <w:r w:rsidR="00A90FE9" w:rsidRPr="00DB3420">
        <w:rPr>
          <w:rFonts w:ascii="Times New Roman" w:hAnsi="Times New Roman"/>
          <w:sz w:val="26"/>
          <w:szCs w:val="26"/>
        </w:rPr>
        <w:t>. Мошенничество, совершаемое посредством подменной телефонии. Мошенник звонит потерпевшему с подменных номеров (номерная емкость начинается с 8800, 495, 499, а также с использованием номеров телефонов реально существующих ведомств, организаций, государственных органов, применяя специальное оборудование), представляясь сотрудником банка, полиции, прокуратуры, ФСБ, Следственного комитета, информирует гражданина о подозрительных финансовых операциях по его банковского счету, попытках оформления кредита, перевода денежных средств со счёта, либо сообщает о розыске, задержании преступников, совершающих хищения денежных средств с расчетных счетов граждан, при этом извещает о необходимости соблюдения «тайны следствия». Далее мошенник, используя методы психологического воздействия и пользуясь доверчивостью граждан, вынуждают потерпевшего сообщать персональные данные, сведения о финансовом состояния, о наличии а</w:t>
      </w:r>
      <w:r w:rsidR="00DB3420">
        <w:rPr>
          <w:rFonts w:ascii="Times New Roman" w:hAnsi="Times New Roman"/>
          <w:sz w:val="26"/>
          <w:szCs w:val="26"/>
        </w:rPr>
        <w:t>втотранспорта в собственности. З</w:t>
      </w:r>
      <w:r w:rsidR="00A90FE9" w:rsidRPr="00DB3420">
        <w:rPr>
          <w:rFonts w:ascii="Times New Roman" w:hAnsi="Times New Roman"/>
          <w:sz w:val="26"/>
          <w:szCs w:val="26"/>
        </w:rPr>
        <w:t>атем под  манипулятивным воздействием мошенника, потерпевший переводит денежные средства на якобы безопасные расчетные счета (в отдельных случаях, переводя деньги, вырученные от срочной продажи автотранспорта.  Сделку по срочной продаже автотранспорта организуют сами мошенники). Потерпевшие: все категории граждан, независимо от пола, образования, экономического, национального, социального статуса, а также возраста.</w:t>
      </w:r>
    </w:p>
    <w:p w:rsidR="00A90FE9" w:rsidRPr="00DB3420" w:rsidRDefault="00A90FE9" w:rsidP="00A90FE9">
      <w:pPr>
        <w:jc w:val="both"/>
        <w:rPr>
          <w:rFonts w:ascii="Times New Roman" w:hAnsi="Times New Roman"/>
          <w:color w:val="000000"/>
          <w:sz w:val="26"/>
          <w:szCs w:val="26"/>
          <w:shd w:val="clear" w:color="auto" w:fill="FFFFFF"/>
        </w:rPr>
      </w:pPr>
      <w:r w:rsidRPr="00DB3420">
        <w:rPr>
          <w:rFonts w:ascii="Times New Roman" w:hAnsi="Times New Roman"/>
          <w:color w:val="000000"/>
          <w:sz w:val="26"/>
          <w:szCs w:val="26"/>
          <w:shd w:val="clear" w:color="auto" w:fill="FFFFFF"/>
        </w:rPr>
        <w:t>1</w:t>
      </w:r>
      <w:r w:rsidR="0077728C">
        <w:rPr>
          <w:rFonts w:ascii="Times New Roman" w:hAnsi="Times New Roman"/>
          <w:color w:val="000000"/>
          <w:sz w:val="26"/>
          <w:szCs w:val="26"/>
          <w:shd w:val="clear" w:color="auto" w:fill="FFFFFF"/>
        </w:rPr>
        <w:t>1</w:t>
      </w:r>
      <w:r w:rsidRPr="00DB3420">
        <w:rPr>
          <w:rFonts w:ascii="Times New Roman" w:hAnsi="Times New Roman"/>
          <w:color w:val="000000"/>
          <w:sz w:val="26"/>
          <w:szCs w:val="26"/>
          <w:shd w:val="clear" w:color="auto" w:fill="FFFFFF"/>
        </w:rPr>
        <w:t xml:space="preserve">. Мошенничество, совершаемое под предлогом оказания содействия родственнику, якобы попавшему в дорожно-транспортное происшествие                   или якобы задержанному правоохранительными органами. </w:t>
      </w:r>
      <w:r w:rsidRPr="00DB3420">
        <w:rPr>
          <w:rFonts w:ascii="Times New Roman" w:hAnsi="Times New Roman"/>
          <w:sz w:val="26"/>
          <w:szCs w:val="26"/>
        </w:rPr>
        <w:t>Денежные средства потерпевший переда</w:t>
      </w:r>
      <w:r w:rsidR="0077728C">
        <w:rPr>
          <w:rFonts w:ascii="Times New Roman" w:hAnsi="Times New Roman"/>
          <w:sz w:val="26"/>
          <w:szCs w:val="26"/>
        </w:rPr>
        <w:t>е</w:t>
      </w:r>
      <w:r w:rsidRPr="00DB3420">
        <w:rPr>
          <w:rFonts w:ascii="Times New Roman" w:hAnsi="Times New Roman"/>
          <w:sz w:val="26"/>
          <w:szCs w:val="26"/>
        </w:rPr>
        <w:t>т прибывшему к нему курьеру, который в дальнейшем перечисляет полученные денежные средства на указанные мошенниками банковские счета, при этом 15% оставляя себе.</w:t>
      </w:r>
      <w:r w:rsidRPr="00DB3420">
        <w:rPr>
          <w:rFonts w:ascii="Times New Roman" w:hAnsi="Times New Roman"/>
          <w:color w:val="000000"/>
          <w:sz w:val="26"/>
          <w:szCs w:val="26"/>
          <w:shd w:val="clear" w:color="auto" w:fill="FFFFFF"/>
        </w:rPr>
        <w:t xml:space="preserve"> Потерпевшие: основная часть – пожилые люди.</w:t>
      </w:r>
    </w:p>
    <w:p w:rsidR="00A90FE9" w:rsidRPr="00DB3420" w:rsidRDefault="00A90FE9" w:rsidP="00A90FE9">
      <w:pPr>
        <w:jc w:val="both"/>
        <w:rPr>
          <w:rFonts w:ascii="Times New Roman" w:eastAsia="Times New Roman" w:hAnsi="Times New Roman"/>
          <w:sz w:val="26"/>
          <w:szCs w:val="26"/>
        </w:rPr>
      </w:pPr>
      <w:r w:rsidRPr="00DB3420">
        <w:rPr>
          <w:rFonts w:ascii="Times New Roman" w:hAnsi="Times New Roman"/>
          <w:sz w:val="26"/>
          <w:szCs w:val="26"/>
        </w:rPr>
        <w:t>1</w:t>
      </w:r>
      <w:r w:rsidR="0077728C">
        <w:rPr>
          <w:rFonts w:ascii="Times New Roman" w:hAnsi="Times New Roman"/>
          <w:sz w:val="26"/>
          <w:szCs w:val="26"/>
        </w:rPr>
        <w:t>2</w:t>
      </w:r>
      <w:r w:rsidRPr="00DB3420">
        <w:rPr>
          <w:rFonts w:ascii="Times New Roman" w:hAnsi="Times New Roman"/>
          <w:sz w:val="26"/>
          <w:szCs w:val="26"/>
        </w:rPr>
        <w:t xml:space="preserve">. Мошенничество, совершаемое под предлогом дополнительного заработка, участия в торгах на бирже, инвестирования в ценные бумаги. </w:t>
      </w:r>
      <w:r w:rsidRPr="00DB3420">
        <w:rPr>
          <w:rFonts w:ascii="Times New Roman" w:eastAsia="Times New Roman" w:hAnsi="Times New Roman"/>
          <w:sz w:val="26"/>
          <w:szCs w:val="26"/>
        </w:rPr>
        <w:t xml:space="preserve">Граждан заманивают яркими вывесками, названиями созвучными с названиями крупных нефте/газодобывающих компаний и холдингов, таких как Газпроминвестии, ТинькоффИнвест, </w:t>
      </w:r>
      <w:r w:rsidRPr="00DB3420">
        <w:rPr>
          <w:rFonts w:ascii="Times New Roman" w:hAnsi="Times New Roman"/>
          <w:sz w:val="26"/>
          <w:szCs w:val="26"/>
        </w:rPr>
        <w:t xml:space="preserve">«исключительными» предложениями, возможностью получения высокого дохода, </w:t>
      </w:r>
      <w:r w:rsidRPr="00DB3420">
        <w:rPr>
          <w:rFonts w:ascii="Times New Roman" w:eastAsia="Times New Roman" w:hAnsi="Times New Roman"/>
          <w:sz w:val="26"/>
          <w:szCs w:val="26"/>
        </w:rPr>
        <w:t xml:space="preserve">вынуждают потерпевшего вносить крупные суммы, без </w:t>
      </w:r>
      <w:r w:rsidRPr="00DB3420">
        <w:rPr>
          <w:rFonts w:ascii="Times New Roman" w:eastAsia="Times New Roman" w:hAnsi="Times New Roman"/>
          <w:sz w:val="26"/>
          <w:szCs w:val="26"/>
        </w:rPr>
        <w:lastRenderedPageBreak/>
        <w:t xml:space="preserve">возможности вывода денежных средств в дальнейшем. </w:t>
      </w:r>
      <w:r w:rsidRPr="00DB3420">
        <w:rPr>
          <w:rFonts w:ascii="Times New Roman" w:hAnsi="Times New Roman"/>
          <w:sz w:val="26"/>
          <w:szCs w:val="26"/>
        </w:rPr>
        <w:t>Потерпевшие: все категории граждан, независимо от пола, образования, экономического, национального, социального статуса, а также возраста.</w:t>
      </w:r>
    </w:p>
    <w:p w:rsidR="00A90FE9" w:rsidRPr="00DB3420" w:rsidRDefault="00A90FE9" w:rsidP="00A90FE9">
      <w:pPr>
        <w:ind w:firstLine="709"/>
        <w:jc w:val="both"/>
        <w:rPr>
          <w:rFonts w:ascii="Times New Roman" w:hAnsi="Times New Roman"/>
          <w:sz w:val="26"/>
          <w:szCs w:val="26"/>
        </w:rPr>
      </w:pPr>
      <w:r w:rsidRPr="00DB3420">
        <w:rPr>
          <w:rFonts w:ascii="Times New Roman" w:hAnsi="Times New Roman"/>
          <w:sz w:val="26"/>
          <w:szCs w:val="26"/>
        </w:rPr>
        <w:t>1</w:t>
      </w:r>
      <w:r w:rsidR="0077728C">
        <w:rPr>
          <w:rFonts w:ascii="Times New Roman" w:hAnsi="Times New Roman"/>
          <w:sz w:val="26"/>
          <w:szCs w:val="26"/>
        </w:rPr>
        <w:t>3</w:t>
      </w:r>
      <w:r w:rsidRPr="00DB3420">
        <w:rPr>
          <w:rFonts w:ascii="Times New Roman" w:hAnsi="Times New Roman"/>
          <w:sz w:val="26"/>
          <w:szCs w:val="26"/>
        </w:rPr>
        <w:t>. Мошенничество с использованием торговых площадок Авито, Юла, объявлений о купле/продаже в социальных сетях:</w:t>
      </w:r>
    </w:p>
    <w:p w:rsidR="00A90FE9" w:rsidRPr="00DB3420" w:rsidRDefault="00A90FE9" w:rsidP="00A90FE9">
      <w:pPr>
        <w:ind w:firstLine="709"/>
        <w:jc w:val="both"/>
        <w:rPr>
          <w:rFonts w:ascii="Times New Roman" w:hAnsi="Times New Roman"/>
          <w:sz w:val="26"/>
          <w:szCs w:val="26"/>
        </w:rPr>
      </w:pPr>
      <w:r w:rsidRPr="00DB3420">
        <w:rPr>
          <w:rFonts w:ascii="Times New Roman" w:hAnsi="Times New Roman"/>
          <w:sz w:val="26"/>
          <w:szCs w:val="26"/>
        </w:rPr>
        <w:t xml:space="preserve">- путем размещения «липового» объявления о продаже товара по цене значительно ниже рыночной. Как правило, переписка между покупателем                  и мошенником ведется на торговой площадке либо с использованием </w:t>
      </w:r>
      <w:r w:rsidRPr="00DB3420">
        <w:rPr>
          <w:rFonts w:ascii="Times New Roman" w:hAnsi="Times New Roman"/>
          <w:color w:val="000000"/>
          <w:sz w:val="26"/>
          <w:szCs w:val="26"/>
          <w:shd w:val="clear" w:color="auto" w:fill="FFFFFF"/>
        </w:rPr>
        <w:t xml:space="preserve">мессенджеров  </w:t>
      </w:r>
      <w:r w:rsidRPr="00DB3420">
        <w:rPr>
          <w:rFonts w:ascii="Times New Roman" w:hAnsi="Times New Roman"/>
          <w:sz w:val="26"/>
          <w:szCs w:val="26"/>
        </w:rPr>
        <w:t xml:space="preserve">WhatsApp, </w:t>
      </w:r>
      <w:r w:rsidRPr="00DB3420">
        <w:rPr>
          <w:rFonts w:ascii="Times New Roman" w:hAnsi="Times New Roman"/>
          <w:sz w:val="26"/>
          <w:szCs w:val="26"/>
          <w:lang w:val="en-US"/>
        </w:rPr>
        <w:t>Telegram</w:t>
      </w:r>
      <w:r w:rsidRPr="00DB3420">
        <w:rPr>
          <w:rFonts w:ascii="Times New Roman" w:hAnsi="Times New Roman"/>
          <w:sz w:val="26"/>
          <w:szCs w:val="26"/>
        </w:rPr>
        <w:t xml:space="preserve">, </w:t>
      </w:r>
      <w:r w:rsidRPr="00DB3420">
        <w:rPr>
          <w:rFonts w:ascii="Times New Roman" w:hAnsi="Times New Roman"/>
          <w:sz w:val="26"/>
          <w:szCs w:val="26"/>
          <w:lang w:val="en-US"/>
        </w:rPr>
        <w:t>Viber</w:t>
      </w:r>
      <w:r w:rsidRPr="00DB3420">
        <w:rPr>
          <w:rFonts w:ascii="Times New Roman" w:hAnsi="Times New Roman"/>
          <w:sz w:val="26"/>
          <w:szCs w:val="26"/>
        </w:rPr>
        <w:t>. В ходе общения мошенник «втирается» в доверие и вынуждает жертву оплатить товар полностью либо внести предоплату путем электронных переводов. После оплаты контакты   с покупателем прекращаются, его блокируют, объявление удаляют.</w:t>
      </w:r>
    </w:p>
    <w:p w:rsidR="00A90FE9" w:rsidRPr="00DB3420" w:rsidRDefault="00A90FE9" w:rsidP="00A90FE9">
      <w:pPr>
        <w:ind w:firstLine="709"/>
        <w:jc w:val="both"/>
        <w:rPr>
          <w:rFonts w:ascii="Times New Roman" w:hAnsi="Times New Roman"/>
          <w:sz w:val="26"/>
          <w:szCs w:val="26"/>
        </w:rPr>
      </w:pPr>
      <w:r w:rsidRPr="00DB3420">
        <w:rPr>
          <w:rFonts w:ascii="Times New Roman" w:hAnsi="Times New Roman"/>
          <w:sz w:val="26"/>
          <w:szCs w:val="26"/>
        </w:rPr>
        <w:t xml:space="preserve">- хищения денежных средств под предлогом покупки товара.   В данном случае переписка между продавцом и мошенником также ведется   с использованием сообщений на сайте, либо с использованием </w:t>
      </w:r>
      <w:r w:rsidRPr="00DB3420">
        <w:rPr>
          <w:rFonts w:ascii="Times New Roman" w:hAnsi="Times New Roman"/>
          <w:color w:val="000000"/>
          <w:sz w:val="26"/>
          <w:szCs w:val="26"/>
          <w:shd w:val="clear" w:color="auto" w:fill="FFFFFF"/>
        </w:rPr>
        <w:t xml:space="preserve">мессенджеров  </w:t>
      </w:r>
      <w:r w:rsidRPr="00DB3420">
        <w:rPr>
          <w:rFonts w:ascii="Times New Roman" w:hAnsi="Times New Roman"/>
          <w:sz w:val="26"/>
          <w:szCs w:val="26"/>
        </w:rPr>
        <w:t xml:space="preserve">WhatsApp, </w:t>
      </w:r>
      <w:r w:rsidRPr="00DB3420">
        <w:rPr>
          <w:rFonts w:ascii="Times New Roman" w:hAnsi="Times New Roman"/>
          <w:sz w:val="26"/>
          <w:szCs w:val="26"/>
          <w:lang w:val="en-US"/>
        </w:rPr>
        <w:t>Telegram</w:t>
      </w:r>
      <w:r w:rsidRPr="00DB3420">
        <w:rPr>
          <w:rFonts w:ascii="Times New Roman" w:hAnsi="Times New Roman"/>
          <w:sz w:val="26"/>
          <w:szCs w:val="26"/>
        </w:rPr>
        <w:t xml:space="preserve">, </w:t>
      </w:r>
      <w:r w:rsidRPr="00DB3420">
        <w:rPr>
          <w:rFonts w:ascii="Times New Roman" w:hAnsi="Times New Roman"/>
          <w:sz w:val="26"/>
          <w:szCs w:val="26"/>
          <w:lang w:val="en-US"/>
        </w:rPr>
        <w:t>Viber</w:t>
      </w:r>
      <w:r w:rsidRPr="00DB3420">
        <w:rPr>
          <w:rFonts w:ascii="Times New Roman" w:hAnsi="Times New Roman"/>
          <w:sz w:val="26"/>
          <w:szCs w:val="26"/>
        </w:rPr>
        <w:t xml:space="preserve">. Продавца убеждают направить товар Авито, Юла доставкой, сообщая, что товар оплачен, и для получения денежных средств необходимо перейти по ссылке, которую скидывают на телефон продавца. После перехода по ссылке продавец попадает на фишинговый сайт Авито, Юла, где вносит свои персональные данные и реквизиты банковской карты, сумму для получения. После нажатия на «окно» «Получить деньги», денежные средства списываются с расчетного счета продавца. Кроме того, в дальнейшем мошенники убеждают продавца, что произошел сбой и для возврата денежных средств необходимо обратиться в службу поддержки, перейдя по ссылке. Продавец, перейдя по ссылке, вновь попадает на фишинговый сайт, где указывает свои данные, реквизиты карты и сумму, якобы необоснованно списанную. После нажатия на «окно» получить деньги, с расчетного счета продавца повторно списываются денежные средства. </w:t>
      </w:r>
    </w:p>
    <w:p w:rsidR="00A90FE9" w:rsidRPr="00DB3420" w:rsidRDefault="0077728C" w:rsidP="00A90FE9">
      <w:pPr>
        <w:ind w:firstLine="709"/>
        <w:jc w:val="both"/>
        <w:rPr>
          <w:rFonts w:ascii="Times New Roman" w:hAnsi="Times New Roman"/>
          <w:sz w:val="26"/>
          <w:szCs w:val="26"/>
        </w:rPr>
      </w:pPr>
      <w:r>
        <w:rPr>
          <w:rFonts w:ascii="Times New Roman" w:hAnsi="Times New Roman"/>
          <w:sz w:val="26"/>
          <w:szCs w:val="26"/>
        </w:rPr>
        <w:t>14</w:t>
      </w:r>
      <w:r w:rsidR="00A90FE9" w:rsidRPr="00DB3420">
        <w:rPr>
          <w:rFonts w:ascii="Times New Roman" w:hAnsi="Times New Roman"/>
          <w:sz w:val="26"/>
          <w:szCs w:val="26"/>
        </w:rPr>
        <w:t>. Сайт по поиску попутчиков («</w:t>
      </w:r>
      <w:r w:rsidR="00A90FE9" w:rsidRPr="00DB3420">
        <w:rPr>
          <w:rFonts w:ascii="Times New Roman" w:hAnsi="Times New Roman"/>
          <w:sz w:val="26"/>
          <w:szCs w:val="26"/>
          <w:lang w:val="en-US"/>
        </w:rPr>
        <w:t>BlaBlaCar</w:t>
      </w:r>
      <w:r w:rsidR="00A90FE9" w:rsidRPr="00DB3420">
        <w:rPr>
          <w:rFonts w:ascii="Times New Roman" w:hAnsi="Times New Roman"/>
          <w:sz w:val="26"/>
          <w:szCs w:val="26"/>
        </w:rPr>
        <w:t xml:space="preserve">»): мошенники размещают                на сайте объявления с предложением услуги по пассажироперевозке.                     Когда пользователь откликается на объявление, мошенник в чате на сайте </w:t>
      </w:r>
      <w:r w:rsidR="00A90FE9" w:rsidRPr="00DB3420">
        <w:rPr>
          <w:rFonts w:ascii="Times New Roman" w:hAnsi="Times New Roman"/>
          <w:sz w:val="26"/>
          <w:szCs w:val="26"/>
          <w:lang w:val="en-US"/>
        </w:rPr>
        <w:t>BlaBlaCar</w:t>
      </w:r>
      <w:r w:rsidR="00A90FE9" w:rsidRPr="00DB3420">
        <w:rPr>
          <w:rFonts w:ascii="Times New Roman" w:hAnsi="Times New Roman"/>
          <w:sz w:val="26"/>
          <w:szCs w:val="26"/>
        </w:rPr>
        <w:t xml:space="preserve"> просят его связаться с ним в </w:t>
      </w:r>
      <w:r w:rsidR="00A90FE9" w:rsidRPr="00DB3420">
        <w:rPr>
          <w:rFonts w:ascii="Times New Roman" w:hAnsi="Times New Roman"/>
          <w:sz w:val="26"/>
          <w:szCs w:val="26"/>
          <w:lang w:val="en-US"/>
        </w:rPr>
        <w:t>WhatsApp</w:t>
      </w:r>
      <w:r w:rsidR="00A90FE9" w:rsidRPr="00DB3420">
        <w:rPr>
          <w:rFonts w:ascii="Times New Roman" w:hAnsi="Times New Roman"/>
          <w:sz w:val="26"/>
          <w:szCs w:val="26"/>
        </w:rPr>
        <w:t xml:space="preserve"> по определённому номеру телефона. Затем, в ходе переписки в </w:t>
      </w:r>
      <w:r w:rsidR="00A90FE9" w:rsidRPr="00DB3420">
        <w:rPr>
          <w:rFonts w:ascii="Times New Roman" w:hAnsi="Times New Roman"/>
          <w:sz w:val="26"/>
          <w:szCs w:val="26"/>
          <w:lang w:val="en-US"/>
        </w:rPr>
        <w:t>WhatsApp</w:t>
      </w:r>
      <w:r w:rsidR="00A90FE9" w:rsidRPr="00DB3420">
        <w:rPr>
          <w:rFonts w:ascii="Times New Roman" w:hAnsi="Times New Roman"/>
          <w:sz w:val="26"/>
          <w:szCs w:val="26"/>
        </w:rPr>
        <w:t xml:space="preserve"> клиенту предлагают оплатить поездку и скидывают ему ссылку на фишинговый сайт для оплаты поездки. После перехода на сайт,  пользователь вводит реквизиты своей банковской карты,  далее денежные средства списываются на счёт мошенники.</w:t>
      </w:r>
    </w:p>
    <w:p w:rsidR="002B7F80" w:rsidRPr="00DB3420" w:rsidRDefault="0077728C" w:rsidP="002B7F80">
      <w:pPr>
        <w:widowControl w:val="0"/>
        <w:ind w:firstLine="709"/>
        <w:jc w:val="both"/>
        <w:rPr>
          <w:rFonts w:ascii="Times New Roman" w:hAnsi="Times New Roman"/>
          <w:spacing w:val="-2"/>
          <w:sz w:val="26"/>
          <w:szCs w:val="26"/>
        </w:rPr>
      </w:pPr>
      <w:r>
        <w:rPr>
          <w:rFonts w:ascii="Times New Roman" w:hAnsi="Times New Roman"/>
          <w:sz w:val="26"/>
          <w:szCs w:val="26"/>
        </w:rPr>
        <w:t>15</w:t>
      </w:r>
      <w:r w:rsidR="002B7F80" w:rsidRPr="00DB3420">
        <w:rPr>
          <w:rFonts w:ascii="Times New Roman" w:hAnsi="Times New Roman"/>
          <w:sz w:val="26"/>
          <w:szCs w:val="26"/>
        </w:rPr>
        <w:t xml:space="preserve">. «Оформлена заявка на кредит». </w:t>
      </w:r>
    </w:p>
    <w:p w:rsidR="002B7F80" w:rsidRPr="00DB3420" w:rsidRDefault="002B7F80" w:rsidP="002B7F80">
      <w:pPr>
        <w:widowControl w:val="0"/>
        <w:ind w:firstLine="709"/>
        <w:jc w:val="both"/>
        <w:rPr>
          <w:rFonts w:ascii="Times New Roman" w:hAnsi="Times New Roman"/>
          <w:sz w:val="26"/>
          <w:szCs w:val="26"/>
        </w:rPr>
      </w:pPr>
      <w:r w:rsidRPr="00DB3420">
        <w:rPr>
          <w:rFonts w:ascii="Times New Roman" w:hAnsi="Times New Roman"/>
          <w:spacing w:val="-2"/>
          <w:sz w:val="26"/>
          <w:szCs w:val="26"/>
        </w:rPr>
        <w:t>Если Вы не обращались в банк, а Вам сообщают о предварительно одобренном кредите – положите трубку, это мошенники. Не продолжайте разговор, иначе в ходе телефонного разговора под психологическим давлением, Вы рискуете потерять деньги.</w:t>
      </w:r>
    </w:p>
    <w:p w:rsidR="002B7F80" w:rsidRPr="00DB3420" w:rsidRDefault="0077728C" w:rsidP="002B7F80">
      <w:pPr>
        <w:widowControl w:val="0"/>
        <w:ind w:firstLine="709"/>
        <w:jc w:val="both"/>
        <w:rPr>
          <w:rFonts w:ascii="Times New Roman" w:hAnsi="Times New Roman"/>
          <w:spacing w:val="-4"/>
          <w:sz w:val="26"/>
          <w:szCs w:val="26"/>
        </w:rPr>
      </w:pPr>
      <w:r>
        <w:rPr>
          <w:rFonts w:ascii="Times New Roman" w:hAnsi="Times New Roman"/>
          <w:sz w:val="26"/>
          <w:szCs w:val="26"/>
        </w:rPr>
        <w:t>16</w:t>
      </w:r>
      <w:r w:rsidR="002B7F80" w:rsidRPr="00DB3420">
        <w:rPr>
          <w:rFonts w:ascii="Times New Roman" w:hAnsi="Times New Roman"/>
          <w:sz w:val="26"/>
          <w:szCs w:val="26"/>
        </w:rPr>
        <w:t xml:space="preserve">. «Сотрудник Центробанка». </w:t>
      </w:r>
    </w:p>
    <w:p w:rsidR="002B7F80" w:rsidRPr="00DB3420" w:rsidRDefault="002B7F80" w:rsidP="002B7F80">
      <w:pPr>
        <w:widowControl w:val="0"/>
        <w:ind w:firstLine="709"/>
        <w:jc w:val="both"/>
        <w:rPr>
          <w:sz w:val="26"/>
          <w:szCs w:val="26"/>
        </w:rPr>
      </w:pPr>
      <w:r w:rsidRPr="00DB3420">
        <w:rPr>
          <w:rFonts w:ascii="Times New Roman" w:hAnsi="Times New Roman"/>
          <w:spacing w:val="-4"/>
          <w:sz w:val="26"/>
          <w:szCs w:val="26"/>
        </w:rPr>
        <w:t>Сотрудники Центрального Банка Российской Федерации не звонят клиентам и не пишут СМС-сообщения для совершения каких-либо банковских операций, если абонент представляется сотрудником Центробанка – прекратите разговор, положите трубку.</w:t>
      </w:r>
    </w:p>
    <w:p w:rsidR="002B7F80" w:rsidRPr="00DB3420" w:rsidRDefault="0077728C" w:rsidP="002B7F80">
      <w:pPr>
        <w:pStyle w:val="a8"/>
        <w:widowControl w:val="0"/>
        <w:shd w:val="clear" w:color="auto" w:fill="FFFFFF"/>
        <w:spacing w:before="0" w:after="0"/>
        <w:ind w:firstLine="709"/>
        <w:jc w:val="both"/>
        <w:rPr>
          <w:rFonts w:eastAsia="Calibri"/>
          <w:sz w:val="26"/>
          <w:szCs w:val="26"/>
        </w:rPr>
      </w:pPr>
      <w:r>
        <w:rPr>
          <w:rFonts w:eastAsia="Calibri"/>
          <w:sz w:val="26"/>
          <w:szCs w:val="26"/>
        </w:rPr>
        <w:t>17</w:t>
      </w:r>
      <w:r w:rsidR="002B7F80" w:rsidRPr="00DB3420">
        <w:rPr>
          <w:rFonts w:eastAsia="Calibri"/>
          <w:sz w:val="26"/>
          <w:szCs w:val="26"/>
        </w:rPr>
        <w:t xml:space="preserve">. «Специальный безопасный счет». </w:t>
      </w:r>
    </w:p>
    <w:p w:rsidR="002B7F80" w:rsidRPr="00DB3420" w:rsidRDefault="002B7F80" w:rsidP="002B7F80">
      <w:pPr>
        <w:pStyle w:val="a8"/>
        <w:widowControl w:val="0"/>
        <w:shd w:val="clear" w:color="auto" w:fill="FFFFFF"/>
        <w:spacing w:before="0" w:after="0"/>
        <w:ind w:firstLine="709"/>
        <w:jc w:val="both"/>
        <w:rPr>
          <w:rFonts w:eastAsia="Calibri"/>
          <w:sz w:val="26"/>
          <w:szCs w:val="26"/>
        </w:rPr>
      </w:pPr>
      <w:r w:rsidRPr="00DB3420">
        <w:rPr>
          <w:rFonts w:eastAsia="Calibri"/>
          <w:sz w:val="26"/>
          <w:szCs w:val="26"/>
        </w:rPr>
        <w:t xml:space="preserve">Это распространенная схема мошенников, убеждающих граждан перевести свои сбережения на «специальные безопасные счета», под легендой сохранности денежных средств. Специальных и каких-либо безопасных счетов не существует, если Вас просят перевести деньги на такие счета – прекратите разговор, положите </w:t>
      </w:r>
      <w:r w:rsidRPr="00DB3420">
        <w:rPr>
          <w:rFonts w:eastAsia="Calibri"/>
          <w:sz w:val="26"/>
          <w:szCs w:val="26"/>
        </w:rPr>
        <w:lastRenderedPageBreak/>
        <w:t>трубку.</w:t>
      </w:r>
    </w:p>
    <w:p w:rsidR="002B7F80" w:rsidRPr="00DB3420" w:rsidRDefault="0077728C" w:rsidP="002B7F80">
      <w:pPr>
        <w:pStyle w:val="a8"/>
        <w:widowControl w:val="0"/>
        <w:shd w:val="clear" w:color="auto" w:fill="FFFFFF"/>
        <w:spacing w:before="0" w:after="0"/>
        <w:ind w:firstLine="709"/>
        <w:jc w:val="both"/>
        <w:rPr>
          <w:rFonts w:eastAsia="Calibri"/>
          <w:sz w:val="26"/>
          <w:szCs w:val="26"/>
        </w:rPr>
      </w:pPr>
      <w:r>
        <w:rPr>
          <w:rFonts w:eastAsia="Calibri"/>
          <w:sz w:val="26"/>
          <w:szCs w:val="26"/>
        </w:rPr>
        <w:t>18</w:t>
      </w:r>
      <w:r w:rsidR="002B7F80" w:rsidRPr="00DB3420">
        <w:rPr>
          <w:rFonts w:eastAsia="Calibri"/>
          <w:sz w:val="26"/>
          <w:szCs w:val="26"/>
        </w:rPr>
        <w:t>. «Идут следственные действия, помогите задержать мошенников».</w:t>
      </w:r>
    </w:p>
    <w:p w:rsidR="002B7F80" w:rsidRPr="00DB3420" w:rsidRDefault="002B7F80" w:rsidP="002B7F80">
      <w:pPr>
        <w:pStyle w:val="a8"/>
        <w:widowControl w:val="0"/>
        <w:shd w:val="clear" w:color="auto" w:fill="FFFFFF"/>
        <w:spacing w:before="0" w:after="0"/>
        <w:ind w:firstLine="709"/>
        <w:jc w:val="both"/>
        <w:rPr>
          <w:rFonts w:eastAsia="Calibri"/>
          <w:sz w:val="26"/>
          <w:szCs w:val="26"/>
        </w:rPr>
      </w:pPr>
      <w:r w:rsidRPr="00DB3420">
        <w:rPr>
          <w:rFonts w:eastAsia="Calibri"/>
          <w:sz w:val="26"/>
          <w:szCs w:val="26"/>
        </w:rPr>
        <w:t>Сотрудники правоохранительных органов не проводят процессуальные действия по телефону, не запрашивают финансовые данные и не предлагают поучаствовать в задержании преступников.</w:t>
      </w:r>
    </w:p>
    <w:p w:rsidR="002B7F80" w:rsidRPr="00DB3420" w:rsidRDefault="0077728C" w:rsidP="002B7F80">
      <w:pPr>
        <w:pStyle w:val="a8"/>
        <w:widowControl w:val="0"/>
        <w:shd w:val="clear" w:color="auto" w:fill="FFFFFF"/>
        <w:spacing w:before="0" w:after="0"/>
        <w:ind w:firstLine="709"/>
        <w:jc w:val="both"/>
        <w:rPr>
          <w:rFonts w:eastAsia="Calibri"/>
          <w:sz w:val="26"/>
          <w:szCs w:val="26"/>
        </w:rPr>
      </w:pPr>
      <w:r>
        <w:rPr>
          <w:rFonts w:eastAsia="Calibri"/>
          <w:sz w:val="26"/>
          <w:szCs w:val="26"/>
        </w:rPr>
        <w:t>19</w:t>
      </w:r>
      <w:r w:rsidR="002B7F80" w:rsidRPr="00DB3420">
        <w:rPr>
          <w:rFonts w:eastAsia="Calibri"/>
          <w:sz w:val="26"/>
          <w:szCs w:val="26"/>
        </w:rPr>
        <w:t xml:space="preserve">. «Зафиксирована подозрительная операция». </w:t>
      </w:r>
    </w:p>
    <w:p w:rsidR="002B7F80" w:rsidRPr="00DB3420" w:rsidRDefault="002B7F80" w:rsidP="002B7F80">
      <w:pPr>
        <w:pStyle w:val="a8"/>
        <w:widowControl w:val="0"/>
        <w:shd w:val="clear" w:color="auto" w:fill="FFFFFF"/>
        <w:spacing w:before="0" w:after="0"/>
        <w:ind w:firstLine="709"/>
        <w:jc w:val="both"/>
        <w:rPr>
          <w:rFonts w:eastAsia="Calibri"/>
          <w:sz w:val="26"/>
          <w:szCs w:val="26"/>
        </w:rPr>
      </w:pPr>
      <w:r w:rsidRPr="00DB3420">
        <w:rPr>
          <w:rFonts w:eastAsia="Calibri"/>
          <w:sz w:val="26"/>
          <w:szCs w:val="26"/>
        </w:rPr>
        <w:t>Банки могут приостанавливать такие операции без участия клиента. Если у банка возникнут сомнения, Вам позвонят с официального номера или напишет служба поддержки через соответствующее приложение банка (программу) для современных средств коммуникации. Вместе с тем, сотрудник банка никогда не будет просить переводить деньги, а только лишь удостоверится, что Вы действительно совершаете перевод.</w:t>
      </w:r>
    </w:p>
    <w:p w:rsidR="002B7F80" w:rsidRPr="00DB3420" w:rsidRDefault="002B7F80" w:rsidP="002B7F80">
      <w:pPr>
        <w:pStyle w:val="a8"/>
        <w:widowControl w:val="0"/>
        <w:shd w:val="clear" w:color="auto" w:fill="FFFFFF"/>
        <w:spacing w:before="0" w:after="0"/>
        <w:ind w:firstLine="709"/>
        <w:jc w:val="both"/>
        <w:rPr>
          <w:rFonts w:eastAsia="Calibri"/>
          <w:sz w:val="26"/>
          <w:szCs w:val="26"/>
        </w:rPr>
      </w:pPr>
      <w:r w:rsidRPr="00DB3420">
        <w:rPr>
          <w:rFonts w:eastAsia="Calibri"/>
          <w:sz w:val="26"/>
          <w:szCs w:val="26"/>
        </w:rPr>
        <w:t>2</w:t>
      </w:r>
      <w:r w:rsidR="0077728C">
        <w:rPr>
          <w:rFonts w:eastAsia="Calibri"/>
          <w:sz w:val="26"/>
          <w:szCs w:val="26"/>
        </w:rPr>
        <w:t>0</w:t>
      </w:r>
      <w:r w:rsidRPr="00DB3420">
        <w:rPr>
          <w:rFonts w:eastAsia="Calibri"/>
          <w:sz w:val="26"/>
          <w:szCs w:val="26"/>
        </w:rPr>
        <w:t xml:space="preserve">. «Срок действия сим-карты истекает». </w:t>
      </w:r>
    </w:p>
    <w:p w:rsidR="002B7F80" w:rsidRPr="00DB3420" w:rsidRDefault="002B7F80" w:rsidP="002B7F80">
      <w:pPr>
        <w:pStyle w:val="a8"/>
        <w:widowControl w:val="0"/>
        <w:shd w:val="clear" w:color="auto" w:fill="FFFFFF"/>
        <w:spacing w:before="0" w:after="0"/>
        <w:ind w:firstLine="709"/>
        <w:jc w:val="both"/>
        <w:rPr>
          <w:rFonts w:eastAsia="Calibri"/>
          <w:sz w:val="26"/>
          <w:szCs w:val="26"/>
        </w:rPr>
      </w:pPr>
      <w:r w:rsidRPr="00DB3420">
        <w:rPr>
          <w:rFonts w:eastAsia="Calibri"/>
          <w:sz w:val="26"/>
          <w:szCs w:val="26"/>
        </w:rPr>
        <w:t>Если поступает такой звонок, положите трубку. У сим-карты операторов связи отсутствуют ограничения по срокам их использования.</w:t>
      </w:r>
    </w:p>
    <w:p w:rsidR="002B7F80" w:rsidRPr="00DB3420" w:rsidRDefault="002B7F80" w:rsidP="002B7F80">
      <w:pPr>
        <w:pStyle w:val="a8"/>
        <w:widowControl w:val="0"/>
        <w:shd w:val="clear" w:color="auto" w:fill="FFFFFF"/>
        <w:spacing w:before="0" w:after="0"/>
        <w:ind w:firstLine="709"/>
        <w:jc w:val="both"/>
        <w:rPr>
          <w:rFonts w:eastAsia="Calibri"/>
          <w:sz w:val="26"/>
          <w:szCs w:val="26"/>
        </w:rPr>
      </w:pPr>
      <w:r w:rsidRPr="00DB3420">
        <w:rPr>
          <w:rFonts w:eastAsia="Calibri"/>
          <w:sz w:val="26"/>
          <w:szCs w:val="26"/>
        </w:rPr>
        <w:t>2</w:t>
      </w:r>
      <w:r w:rsidR="0077728C">
        <w:rPr>
          <w:rFonts w:eastAsia="Calibri"/>
          <w:sz w:val="26"/>
          <w:szCs w:val="26"/>
        </w:rPr>
        <w:t>1</w:t>
      </w:r>
      <w:bookmarkStart w:id="0" w:name="_GoBack"/>
      <w:bookmarkEnd w:id="0"/>
      <w:r w:rsidRPr="00DB3420">
        <w:rPr>
          <w:rFonts w:eastAsia="Calibri"/>
          <w:sz w:val="26"/>
          <w:szCs w:val="26"/>
        </w:rPr>
        <w:t xml:space="preserve">. «Продиктуйте код из СМС-сообщения». </w:t>
      </w:r>
    </w:p>
    <w:p w:rsidR="002B7F80" w:rsidRPr="00DB3420" w:rsidRDefault="002B7F80" w:rsidP="002B7F80">
      <w:pPr>
        <w:pStyle w:val="a8"/>
        <w:widowControl w:val="0"/>
        <w:shd w:val="clear" w:color="auto" w:fill="FFFFFF"/>
        <w:spacing w:before="0" w:after="0"/>
        <w:ind w:firstLine="709"/>
        <w:jc w:val="both"/>
        <w:rPr>
          <w:sz w:val="26"/>
          <w:szCs w:val="26"/>
        </w:rPr>
      </w:pPr>
      <w:r w:rsidRPr="00DB3420">
        <w:rPr>
          <w:rFonts w:eastAsia="Calibri"/>
          <w:sz w:val="26"/>
          <w:szCs w:val="26"/>
        </w:rPr>
        <w:t>Код из СМС-сообщения, поступившего из банка или с интернет-портала «Госуслуги» – это информация для персонализированного доступа, его никому и никогда сообщать нельзя, даже сотрудникам банка.</w:t>
      </w:r>
    </w:p>
    <w:p w:rsidR="002B7F80" w:rsidRDefault="002B7F80" w:rsidP="002B7F80">
      <w:pPr>
        <w:pStyle w:val="a8"/>
        <w:widowControl w:val="0"/>
        <w:shd w:val="clear" w:color="auto" w:fill="FFFFFF"/>
        <w:spacing w:before="0" w:after="0"/>
        <w:ind w:firstLine="737"/>
        <w:jc w:val="both"/>
        <w:rPr>
          <w:sz w:val="27"/>
          <w:szCs w:val="27"/>
        </w:rPr>
      </w:pPr>
    </w:p>
    <w:p w:rsidR="002B7F80" w:rsidRPr="002B7F80" w:rsidRDefault="002B7F80" w:rsidP="002B7F80">
      <w:pPr>
        <w:pStyle w:val="a8"/>
        <w:widowControl w:val="0"/>
        <w:shd w:val="clear" w:color="auto" w:fill="FFFFFF"/>
        <w:spacing w:before="0" w:after="0"/>
        <w:ind w:firstLine="737"/>
        <w:jc w:val="both"/>
        <w:rPr>
          <w:b/>
          <w:sz w:val="28"/>
          <w:szCs w:val="28"/>
        </w:rPr>
      </w:pPr>
      <w:r w:rsidRPr="002B7F80">
        <w:rPr>
          <w:rFonts w:eastAsia="Calibri"/>
          <w:b/>
          <w:sz w:val="28"/>
          <w:szCs w:val="28"/>
        </w:rPr>
        <w:t>ГУ МВД России по Челябинской области сообщает, что если в ходе телефонного разговора с Вами заговорили о деньгах и счетах, просят куда-либо перевести сбережения – положите трубку, самостоятельно наберите телефон банка или полиции.</w:t>
      </w:r>
    </w:p>
    <w:p w:rsidR="00A90FE9" w:rsidRPr="002B7F80" w:rsidRDefault="00A90FE9" w:rsidP="00A90FE9">
      <w:pPr>
        <w:pStyle w:val="a7"/>
        <w:jc w:val="both"/>
        <w:rPr>
          <w:rFonts w:ascii="Times New Roman" w:hAnsi="Times New Roman"/>
          <w:b/>
          <w:sz w:val="28"/>
          <w:szCs w:val="28"/>
        </w:rPr>
      </w:pPr>
    </w:p>
    <w:p w:rsidR="00A90FE9" w:rsidRPr="002B7F80" w:rsidRDefault="00A90FE9" w:rsidP="00A90FE9">
      <w:pPr>
        <w:widowControl w:val="0"/>
        <w:ind w:left="737" w:firstLine="0"/>
        <w:jc w:val="both"/>
        <w:rPr>
          <w:rFonts w:ascii="Times New Roman" w:hAnsi="Times New Roman"/>
          <w:sz w:val="28"/>
          <w:szCs w:val="28"/>
        </w:rPr>
      </w:pPr>
    </w:p>
    <w:p w:rsidR="00A90FE9" w:rsidRPr="002B7F80" w:rsidRDefault="00A90FE9" w:rsidP="00A90FE9">
      <w:pPr>
        <w:widowControl w:val="0"/>
        <w:ind w:left="737" w:firstLine="0"/>
        <w:jc w:val="both"/>
        <w:rPr>
          <w:rFonts w:ascii="Times New Roman" w:hAnsi="Times New Roman"/>
          <w:sz w:val="28"/>
          <w:szCs w:val="28"/>
        </w:rPr>
      </w:pPr>
    </w:p>
    <w:p w:rsidR="00A90FE9" w:rsidRPr="002B7F80" w:rsidRDefault="00A90FE9" w:rsidP="00A90FE9">
      <w:pPr>
        <w:widowControl w:val="0"/>
        <w:ind w:firstLine="737"/>
        <w:jc w:val="both"/>
        <w:rPr>
          <w:rFonts w:ascii="Times New Roman" w:hAnsi="Times New Roman"/>
          <w:sz w:val="28"/>
          <w:szCs w:val="28"/>
        </w:rPr>
      </w:pPr>
    </w:p>
    <w:p w:rsidR="00A90FE9" w:rsidRPr="002B7F80" w:rsidRDefault="00A90FE9" w:rsidP="00A90FE9">
      <w:pPr>
        <w:widowControl w:val="0"/>
        <w:ind w:firstLine="737"/>
        <w:jc w:val="right"/>
        <w:rPr>
          <w:rFonts w:ascii="Times New Roman" w:hAnsi="Times New Roman"/>
          <w:i/>
          <w:sz w:val="28"/>
          <w:szCs w:val="28"/>
          <w:lang w:eastAsia="ru-RU"/>
        </w:rPr>
      </w:pPr>
      <w:r w:rsidRPr="002B7F80">
        <w:rPr>
          <w:rFonts w:ascii="Times New Roman" w:hAnsi="Times New Roman"/>
          <w:i/>
          <w:sz w:val="28"/>
          <w:szCs w:val="28"/>
          <w:lang w:eastAsia="ru-RU"/>
        </w:rPr>
        <w:t>ГУ МВД России по Челябинской области</w:t>
      </w:r>
    </w:p>
    <w:p w:rsidR="00A90FE9" w:rsidRPr="002B7F80" w:rsidRDefault="00A90FE9" w:rsidP="002B7F80">
      <w:pPr>
        <w:spacing w:line="247" w:lineRule="auto"/>
        <w:ind w:left="67" w:right="19" w:firstLine="700"/>
        <w:jc w:val="right"/>
        <w:rPr>
          <w:rFonts w:ascii="Times New Roman" w:hAnsi="Times New Roman"/>
          <w:i/>
          <w:sz w:val="28"/>
          <w:szCs w:val="28"/>
        </w:rPr>
      </w:pPr>
      <w:r w:rsidRPr="002B7F80">
        <w:rPr>
          <w:rFonts w:ascii="Times New Roman" w:hAnsi="Times New Roman"/>
          <w:i/>
          <w:sz w:val="28"/>
          <w:szCs w:val="28"/>
        </w:rPr>
        <w:t>Аппарат межведомственной комиссии</w:t>
      </w:r>
      <w:r w:rsidR="002B7F80" w:rsidRPr="002B7F80">
        <w:rPr>
          <w:rFonts w:ascii="Times New Roman" w:hAnsi="Times New Roman"/>
          <w:i/>
          <w:sz w:val="28"/>
          <w:szCs w:val="28"/>
        </w:rPr>
        <w:t xml:space="preserve"> по профилактике правонарушений</w:t>
      </w:r>
      <w:r w:rsidRPr="002B7F80">
        <w:rPr>
          <w:rFonts w:ascii="Times New Roman" w:hAnsi="Times New Roman"/>
          <w:i/>
          <w:sz w:val="28"/>
          <w:szCs w:val="28"/>
        </w:rPr>
        <w:t xml:space="preserve"> на территории  Копейского городского округа</w:t>
      </w:r>
    </w:p>
    <w:p w:rsidR="00A90FE9" w:rsidRPr="002B7F80" w:rsidRDefault="00A90FE9" w:rsidP="00A90FE9">
      <w:pPr>
        <w:jc w:val="both"/>
        <w:rPr>
          <w:b/>
          <w:i/>
          <w:sz w:val="28"/>
          <w:szCs w:val="28"/>
        </w:rPr>
      </w:pPr>
    </w:p>
    <w:sectPr w:rsidR="00A90FE9" w:rsidRPr="002B7F80" w:rsidSect="0077728C">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E9" w:rsidRDefault="00A90FE9" w:rsidP="00A90FE9">
      <w:r>
        <w:separator/>
      </w:r>
    </w:p>
  </w:endnote>
  <w:endnote w:type="continuationSeparator" w:id="0">
    <w:p w:rsidR="00A90FE9" w:rsidRDefault="00A90FE9" w:rsidP="00A9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E9" w:rsidRDefault="00A90FE9" w:rsidP="00A90FE9">
      <w:r>
        <w:separator/>
      </w:r>
    </w:p>
  </w:footnote>
  <w:footnote w:type="continuationSeparator" w:id="0">
    <w:p w:rsidR="00A90FE9" w:rsidRDefault="00A90FE9" w:rsidP="00A90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069" w:hanging="36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FD"/>
    <w:rsid w:val="000131FD"/>
    <w:rsid w:val="000E598D"/>
    <w:rsid w:val="002B7F80"/>
    <w:rsid w:val="00694299"/>
    <w:rsid w:val="0077728C"/>
    <w:rsid w:val="00A90FE9"/>
    <w:rsid w:val="00DB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E1197-5B7B-4A41-B5E6-3C801199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9"/>
    <w:pPr>
      <w:suppressAutoHyphens/>
      <w:spacing w:after="0" w:line="240" w:lineRule="auto"/>
      <w:ind w:firstLine="851"/>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A90FE9"/>
    <w:rPr>
      <w:vertAlign w:val="superscript"/>
    </w:rPr>
  </w:style>
  <w:style w:type="character" w:styleId="a4">
    <w:name w:val="footnote reference"/>
    <w:rsid w:val="00A90FE9"/>
    <w:rPr>
      <w:vertAlign w:val="superscript"/>
    </w:rPr>
  </w:style>
  <w:style w:type="paragraph" w:styleId="a5">
    <w:name w:val="footnote text"/>
    <w:basedOn w:val="a"/>
    <w:link w:val="a6"/>
    <w:rsid w:val="00A90FE9"/>
    <w:rPr>
      <w:sz w:val="20"/>
      <w:szCs w:val="20"/>
      <w:lang w:val="x-none"/>
    </w:rPr>
  </w:style>
  <w:style w:type="character" w:customStyle="1" w:styleId="a6">
    <w:name w:val="Текст сноски Знак"/>
    <w:basedOn w:val="a0"/>
    <w:link w:val="a5"/>
    <w:rsid w:val="00A90FE9"/>
    <w:rPr>
      <w:rFonts w:ascii="Calibri" w:eastAsia="Calibri" w:hAnsi="Calibri" w:cs="Times New Roman"/>
      <w:sz w:val="20"/>
      <w:szCs w:val="20"/>
      <w:lang w:val="x-none" w:eastAsia="zh-CN"/>
    </w:rPr>
  </w:style>
  <w:style w:type="paragraph" w:styleId="a7">
    <w:name w:val="No Spacing"/>
    <w:qFormat/>
    <w:rsid w:val="00A90FE9"/>
    <w:pPr>
      <w:suppressAutoHyphens/>
      <w:spacing w:after="0" w:line="240" w:lineRule="auto"/>
      <w:ind w:firstLine="851"/>
    </w:pPr>
    <w:rPr>
      <w:rFonts w:ascii="Calibri" w:eastAsia="Calibri" w:hAnsi="Calibri" w:cs="Times New Roman"/>
      <w:lang w:eastAsia="zh-CN"/>
    </w:rPr>
  </w:style>
  <w:style w:type="paragraph" w:customStyle="1" w:styleId="a8">
    <w:name w:val="Обычный (Интернет)"/>
    <w:basedOn w:val="a"/>
    <w:rsid w:val="002B7F80"/>
    <w:pPr>
      <w:spacing w:before="280" w:after="280"/>
      <w:ind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1717</Words>
  <Characters>9789</Characters>
  <Application>Microsoft Office Word</Application>
  <DocSecurity>0</DocSecurity>
  <Lines>81</Lines>
  <Paragraphs>22</Paragraphs>
  <ScaleCrop>false</ScaleCrop>
  <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Алексенко Ольга Михайловна</dc:creator>
  <cp:keywords/>
  <dc:description/>
  <cp:lastModifiedBy>Алексенко Ольга Михайловна</cp:lastModifiedBy>
  <cp:revision>6</cp:revision>
  <dcterms:created xsi:type="dcterms:W3CDTF">2024-01-18T06:08:00Z</dcterms:created>
  <dcterms:modified xsi:type="dcterms:W3CDTF">2024-01-19T07:10:00Z</dcterms:modified>
</cp:coreProperties>
</file>